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EF" w:rsidRDefault="00391341">
      <w:pPr>
        <w:pStyle w:val="1"/>
        <w:numPr>
          <w:ilvl w:val="0"/>
          <w:numId w:val="0"/>
        </w:numPr>
        <w:ind w:left="380" w:right="360"/>
      </w:pPr>
      <w:r>
        <w:t xml:space="preserve">Публичный отчет профсоюзной организации </w:t>
      </w:r>
    </w:p>
    <w:p w:rsidR="00BE36EF" w:rsidRDefault="00BE36EF">
      <w:pPr>
        <w:pStyle w:val="1"/>
        <w:numPr>
          <w:ilvl w:val="0"/>
          <w:numId w:val="0"/>
        </w:numPr>
        <w:ind w:left="380" w:right="360"/>
      </w:pPr>
      <w:r>
        <w:t>МКДОУ</w:t>
      </w:r>
    </w:p>
    <w:p w:rsidR="005810C1" w:rsidRDefault="00BE36EF">
      <w:pPr>
        <w:pStyle w:val="1"/>
        <w:numPr>
          <w:ilvl w:val="0"/>
          <w:numId w:val="0"/>
        </w:numPr>
        <w:ind w:left="380" w:right="360"/>
      </w:pPr>
      <w:r>
        <w:t xml:space="preserve">«Детский сад №13» ИГОСК </w:t>
      </w:r>
      <w:r w:rsidR="00391341">
        <w:t xml:space="preserve">за 2017 год </w:t>
      </w:r>
      <w:bookmarkStart w:id="0" w:name="_GoBack"/>
      <w:bookmarkEnd w:id="0"/>
    </w:p>
    <w:p w:rsidR="005810C1" w:rsidRDefault="00391341">
      <w:pPr>
        <w:spacing w:after="0" w:line="259" w:lineRule="auto"/>
        <w:ind w:left="0" w:firstLine="0"/>
      </w:pPr>
      <w:r>
        <w:t xml:space="preserve"> </w:t>
      </w:r>
    </w:p>
    <w:p w:rsidR="005810C1" w:rsidRDefault="00391341">
      <w:pPr>
        <w:ind w:left="0" w:firstLine="708"/>
      </w:pPr>
      <w:r>
        <w:t xml:space="preserve">Первичная профсоюзная организация </w:t>
      </w:r>
      <w:r w:rsidR="00C856E8">
        <w:t>муниципального казённого дошкольного образовательного учреждения «Детский сад №13» Изобильненского городского округа</w:t>
      </w:r>
      <w:r w:rsidR="00BE36EF">
        <w:t xml:space="preserve"> Ставропольского края объединяет</w:t>
      </w:r>
      <w:r>
        <w:t xml:space="preserve">  воспитателей и других работников, являющихся членами Профсоюза и состоящих на профсоюзном учете в первичной профсоюзной организации </w:t>
      </w:r>
      <w:r w:rsidR="00C856E8">
        <w:t>ДОУ</w:t>
      </w:r>
      <w:r>
        <w:t xml:space="preserve">. В настоящее время </w:t>
      </w:r>
      <w:r w:rsidR="00C856E8">
        <w:t>75</w:t>
      </w:r>
      <w:r>
        <w:t>% сотрудников наше</w:t>
      </w:r>
      <w:r w:rsidR="00C856E8">
        <w:t>го</w:t>
      </w:r>
      <w:r>
        <w:t xml:space="preserve"> </w:t>
      </w:r>
      <w:r w:rsidR="00C856E8">
        <w:t>ДОУ</w:t>
      </w:r>
      <w:r>
        <w:t xml:space="preserve"> являются членами профсоюза. </w:t>
      </w:r>
    </w:p>
    <w:p w:rsidR="005810C1" w:rsidRDefault="00391341">
      <w:pPr>
        <w:spacing w:after="59" w:line="259" w:lineRule="auto"/>
        <w:ind w:left="0" w:firstLine="0"/>
      </w:pPr>
      <w:r>
        <w:t xml:space="preserve"> </w:t>
      </w:r>
    </w:p>
    <w:p w:rsidR="005810C1" w:rsidRDefault="00391341" w:rsidP="00391341">
      <w:pPr>
        <w:spacing w:after="0" w:line="339" w:lineRule="auto"/>
        <w:ind w:left="4572" w:hanging="3872"/>
      </w:pPr>
      <w:r>
        <w:rPr>
          <w:rFonts w:ascii="Arial" w:eastAsia="Arial" w:hAnsi="Arial" w:cs="Arial"/>
          <w:b/>
        </w:rPr>
        <w:tab/>
      </w:r>
      <w:r>
        <w:rPr>
          <w:b/>
        </w:rPr>
        <w:t>Мероприятия по защите социально-экономических интересов и прав работников</w:t>
      </w:r>
    </w:p>
    <w:p w:rsidR="005810C1" w:rsidRDefault="00391341">
      <w:pPr>
        <w:spacing w:after="0"/>
        <w:ind w:left="0" w:right="342" w:firstLine="360"/>
      </w:pPr>
      <w: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школы. Договор позволяет расширить рамки действующего трудового законодательства. В течение года велась совместная работа с администрацией, согласовывались приказы и распоряжения, положения, локальные акты, касающиеся социально-трудовых отношений работников. Профсоюзная организация принимала участие в работе различных комиссий: аттестационной, по списанию материальных ценностей, по распределению стимулирующих выплат, по трудовым спорам, по охране труда</w:t>
      </w:r>
      <w:r w:rsidR="00C856E8">
        <w:t>.</w:t>
      </w:r>
      <w:r>
        <w:t xml:space="preserve">  В настоящий момент заключен Коллективный договор на 201</w:t>
      </w:r>
      <w:r w:rsidR="00C856E8">
        <w:t>5</w:t>
      </w:r>
      <w:r>
        <w:t>-201</w:t>
      </w:r>
      <w:r w:rsidR="00C856E8">
        <w:t>8</w:t>
      </w:r>
      <w:r>
        <w:t xml:space="preserve"> гг. </w:t>
      </w:r>
    </w:p>
    <w:p w:rsidR="005810C1" w:rsidRDefault="00391341">
      <w:pPr>
        <w:spacing w:after="52" w:line="259" w:lineRule="auto"/>
        <w:ind w:left="360" w:firstLine="0"/>
      </w:pPr>
      <w:r>
        <w:t xml:space="preserve"> </w:t>
      </w:r>
    </w:p>
    <w:p w:rsidR="005810C1" w:rsidRDefault="00391341" w:rsidP="00BE36EF">
      <w:pPr>
        <w:pStyle w:val="1"/>
        <w:numPr>
          <w:ilvl w:val="0"/>
          <w:numId w:val="0"/>
        </w:numPr>
        <w:spacing w:after="78"/>
      </w:pPr>
      <w:r>
        <w:t xml:space="preserve">Организационная работа </w:t>
      </w:r>
    </w:p>
    <w:p w:rsidR="005810C1" w:rsidRDefault="00391341">
      <w:pPr>
        <w:spacing w:after="82"/>
        <w:ind w:left="0" w:firstLine="360"/>
      </w:pPr>
      <w:r>
        <w:t>На сегодняшний день в составе профсоюзной организации числится 1</w:t>
      </w:r>
      <w:r w:rsidR="00C856E8">
        <w:t>0</w:t>
      </w:r>
      <w:r>
        <w:t xml:space="preserve"> человек из 16 работающих, что составляет </w:t>
      </w:r>
      <w:r w:rsidR="00C856E8">
        <w:t>75</w:t>
      </w:r>
      <w:r>
        <w:t xml:space="preserve">% от общей численности сотрудников. За отчетный период на заседаниях профкома обсуждались вопросы, охватывающие все направления профсоюзной деятельности: </w:t>
      </w:r>
    </w:p>
    <w:p w:rsidR="005810C1" w:rsidRDefault="00391341">
      <w:pPr>
        <w:numPr>
          <w:ilvl w:val="0"/>
          <w:numId w:val="1"/>
        </w:numPr>
        <w:ind w:hanging="360"/>
      </w:pPr>
      <w:r>
        <w:t xml:space="preserve">контроль за соблюдением коллективного договора,  </w:t>
      </w:r>
    </w:p>
    <w:p w:rsidR="005810C1" w:rsidRDefault="00391341">
      <w:pPr>
        <w:numPr>
          <w:ilvl w:val="0"/>
          <w:numId w:val="1"/>
        </w:numPr>
        <w:ind w:hanging="360"/>
      </w:pPr>
      <w:r>
        <w:t xml:space="preserve">социально-экономические вопросы,  </w:t>
      </w:r>
    </w:p>
    <w:p w:rsidR="005810C1" w:rsidRDefault="00391341">
      <w:pPr>
        <w:numPr>
          <w:ilvl w:val="0"/>
          <w:numId w:val="1"/>
        </w:numPr>
        <w:ind w:hanging="360"/>
      </w:pPr>
      <w:r>
        <w:t xml:space="preserve">информационная работа,  </w:t>
      </w:r>
    </w:p>
    <w:p w:rsidR="005810C1" w:rsidRDefault="00391341">
      <w:pPr>
        <w:numPr>
          <w:ilvl w:val="0"/>
          <w:numId w:val="1"/>
        </w:numPr>
        <w:ind w:hanging="360"/>
      </w:pPr>
      <w:r>
        <w:t xml:space="preserve">охрана труда,  </w:t>
      </w:r>
    </w:p>
    <w:p w:rsidR="005810C1" w:rsidRDefault="00391341">
      <w:pPr>
        <w:numPr>
          <w:ilvl w:val="0"/>
          <w:numId w:val="1"/>
        </w:numPr>
        <w:ind w:hanging="360"/>
      </w:pPr>
      <w:r>
        <w:t xml:space="preserve">оздоровление работников,  </w:t>
      </w:r>
    </w:p>
    <w:p w:rsidR="005810C1" w:rsidRDefault="00391341">
      <w:pPr>
        <w:numPr>
          <w:ilvl w:val="0"/>
          <w:numId w:val="1"/>
        </w:numPr>
        <w:ind w:hanging="360"/>
      </w:pPr>
      <w:r>
        <w:t xml:space="preserve">культурно-массовая работа и т.д. </w:t>
      </w:r>
    </w:p>
    <w:p w:rsidR="005810C1" w:rsidRDefault="00391341">
      <w:pPr>
        <w:spacing w:after="8"/>
        <w:ind w:left="0" w:firstLine="360"/>
      </w:pPr>
      <w:r>
        <w:t xml:space="preserve"> Всю свою работу профсоюзный комитет строил на принципах социального партнерства и сотрудничества с администрацией </w:t>
      </w:r>
      <w:r w:rsidR="00C856E8">
        <w:t>ДОУ</w:t>
      </w:r>
      <w:r>
        <w:t xml:space="preserve">, решая все вопросы путем конструктивного диалога в интересах работников. Общее число профсоюзного комитета - </w:t>
      </w:r>
      <w:r w:rsidR="00C856E8">
        <w:t>3</w:t>
      </w:r>
      <w:r>
        <w:t xml:space="preserve"> человек</w:t>
      </w:r>
      <w:r w:rsidR="00C856E8">
        <w:t>а</w:t>
      </w:r>
      <w:r>
        <w:t>. Работа профсоюзной организации заключается в основном в представлении интересов трудящихся на всех видах совещаний, собраний</w:t>
      </w:r>
      <w:r w:rsidR="00C856E8">
        <w:t>.</w:t>
      </w:r>
      <w:r>
        <w:t xml:space="preserve"> В распоряжении профсоюзного комитета для информирования членов профсоюза, а также всей общественности образовательной организации используются: сайт организации, где есть отдельная страница; информационные стенд</w:t>
      </w:r>
      <w:r w:rsidR="00C856E8">
        <w:t xml:space="preserve"> профкома</w:t>
      </w:r>
      <w:r>
        <w:t xml:space="preserve">. Важным направлением в деятельности нашего профкома является культурно-массовая работа, так как хороший </w:t>
      </w:r>
      <w:r>
        <w:lastRenderedPageBreak/>
        <w:t>отдых способствует работоспособности и поднятию жизненного тонуса коллектива. В наше</w:t>
      </w:r>
      <w:r w:rsidR="00C856E8">
        <w:t>м</w:t>
      </w:r>
      <w:r>
        <w:t xml:space="preserve"> </w:t>
      </w:r>
      <w:r w:rsidR="00C856E8">
        <w:t>ДОУ</w:t>
      </w:r>
      <w:r>
        <w:t xml:space="preserve"> есть традиции </w:t>
      </w:r>
      <w:r w:rsidR="00C856E8">
        <w:t>и н</w:t>
      </w:r>
      <w:r>
        <w:t xml:space="preserve">ам удалось их сохранить:1сентября, День дошкольного работника, Новый год, День защитника отечества, Международный женский день. Не остаются без внимания и ветераны труда. Мы приглашаем их на праздники, где они могут пообщаться с коллегами и поделиться опытом с молодыми педагогами.  </w:t>
      </w:r>
    </w:p>
    <w:p w:rsidR="005810C1" w:rsidRDefault="00391341">
      <w:pPr>
        <w:spacing w:after="47" w:line="259" w:lineRule="auto"/>
        <w:ind w:left="360" w:firstLine="0"/>
      </w:pPr>
      <w:r>
        <w:t xml:space="preserve"> </w:t>
      </w:r>
    </w:p>
    <w:p w:rsidR="005810C1" w:rsidRDefault="00391341" w:rsidP="00BE36EF">
      <w:pPr>
        <w:pStyle w:val="1"/>
        <w:numPr>
          <w:ilvl w:val="0"/>
          <w:numId w:val="0"/>
        </w:numPr>
        <w:ind w:right="2"/>
      </w:pPr>
      <w:r>
        <w:t xml:space="preserve">Финансовая работа </w:t>
      </w:r>
    </w:p>
    <w:p w:rsidR="005810C1" w:rsidRDefault="00391341">
      <w:pPr>
        <w:spacing w:after="74"/>
        <w:ind w:left="0" w:firstLine="360"/>
      </w:pPr>
      <w:r>
        <w:t xml:space="preserve"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Средства выделялись для проведения культурно-массовых, спортивно-оздоровительных мероприятий и оказания материальной помощи. Распределение средств по статьям расходов утверждалось решением профсоюзного комитета и заносилось в протокол. Профсоюзные взносы составляют 1% от заработной платы сотрудников ДОУ.  </w:t>
      </w:r>
    </w:p>
    <w:p w:rsidR="005810C1" w:rsidRDefault="005810C1">
      <w:pPr>
        <w:spacing w:after="56" w:line="259" w:lineRule="auto"/>
        <w:ind w:left="360" w:firstLine="0"/>
      </w:pPr>
    </w:p>
    <w:p w:rsidR="005810C1" w:rsidRDefault="00391341">
      <w:pPr>
        <w:tabs>
          <w:tab w:val="center" w:pos="1308"/>
          <w:tab w:val="center" w:pos="5214"/>
        </w:tabs>
        <w:spacing w:after="8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Предложения по улучшению работы профсоюзного комитета </w:t>
      </w:r>
    </w:p>
    <w:p w:rsidR="005810C1" w:rsidRDefault="00391341">
      <w:pPr>
        <w:spacing w:after="0"/>
        <w:ind w:left="0" w:firstLine="360"/>
      </w:pPr>
      <w:r>
        <w:t xml:space="preserve">У профсоюзного комитета есть над чем работать. В перспективе – новые проекты по мотивации вступления в профсоюз, по организации культурно-массовой и спортивнооздоровительной работы, по развитию информационной политики и социального партнерства на всех уровнях. В последнее время в связи с различными изменениями в системе образования, а также в системе оплаты педагогического труда, оплаты больничных листов, требуется всё больше знаний трудового законодательства. Профсоюзному комитету, который работает сегодня предстоит поработать над отмеченными проблемами, постараться еще активнее заявить о себе, о роли первичной профсоюзной организации в жизни коллектива.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 </w:t>
      </w:r>
    </w:p>
    <w:p w:rsidR="005810C1" w:rsidRDefault="00391341">
      <w:pPr>
        <w:spacing w:after="0" w:line="259" w:lineRule="auto"/>
        <w:ind w:left="0" w:firstLine="0"/>
      </w:pPr>
      <w:r>
        <w:t xml:space="preserve"> </w:t>
      </w:r>
    </w:p>
    <w:p w:rsidR="005810C1" w:rsidRDefault="00391341">
      <w:pPr>
        <w:spacing w:after="0" w:line="259" w:lineRule="auto"/>
        <w:ind w:left="0" w:firstLine="0"/>
      </w:pPr>
      <w:r>
        <w:t xml:space="preserve"> </w:t>
      </w:r>
    </w:p>
    <w:p w:rsidR="005810C1" w:rsidRDefault="00391341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sectPr w:rsidR="005810C1">
      <w:pgSz w:w="11900" w:h="16840"/>
      <w:pgMar w:top="1188" w:right="860" w:bottom="125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CBE"/>
    <w:multiLevelType w:val="hybridMultilevel"/>
    <w:tmpl w:val="E952B5DC"/>
    <w:lvl w:ilvl="0" w:tplc="498869D6">
      <w:start w:val="2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E2C5CA">
      <w:start w:val="1"/>
      <w:numFmt w:val="lowerLetter"/>
      <w:lvlText w:val="%2"/>
      <w:lvlJc w:val="left"/>
      <w:pPr>
        <w:ind w:left="4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1C39BE">
      <w:start w:val="1"/>
      <w:numFmt w:val="lowerRoman"/>
      <w:lvlText w:val="%3"/>
      <w:lvlJc w:val="left"/>
      <w:pPr>
        <w:ind w:left="50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3C7488">
      <w:start w:val="1"/>
      <w:numFmt w:val="decimal"/>
      <w:lvlText w:val="%4"/>
      <w:lvlJc w:val="left"/>
      <w:pPr>
        <w:ind w:left="5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987CF4">
      <w:start w:val="1"/>
      <w:numFmt w:val="lowerLetter"/>
      <w:lvlText w:val="%5"/>
      <w:lvlJc w:val="left"/>
      <w:pPr>
        <w:ind w:left="6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404436">
      <w:start w:val="1"/>
      <w:numFmt w:val="lowerRoman"/>
      <w:lvlText w:val="%6"/>
      <w:lvlJc w:val="left"/>
      <w:pPr>
        <w:ind w:left="7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CF4D8">
      <w:start w:val="1"/>
      <w:numFmt w:val="decimal"/>
      <w:lvlText w:val="%7"/>
      <w:lvlJc w:val="left"/>
      <w:pPr>
        <w:ind w:left="7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CE0CC0">
      <w:start w:val="1"/>
      <w:numFmt w:val="lowerLetter"/>
      <w:lvlText w:val="%8"/>
      <w:lvlJc w:val="left"/>
      <w:pPr>
        <w:ind w:left="8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26F28">
      <w:start w:val="1"/>
      <w:numFmt w:val="lowerRoman"/>
      <w:lvlText w:val="%9"/>
      <w:lvlJc w:val="left"/>
      <w:pPr>
        <w:ind w:left="9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D3E247F"/>
    <w:multiLevelType w:val="hybridMultilevel"/>
    <w:tmpl w:val="B7002576"/>
    <w:lvl w:ilvl="0" w:tplc="ADA2B908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D09D4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806A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00DDE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C276D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768BE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7E089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C4633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2A09C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5C00762"/>
    <w:multiLevelType w:val="hybridMultilevel"/>
    <w:tmpl w:val="E550F488"/>
    <w:lvl w:ilvl="0" w:tplc="A3125882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BE789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80752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527D4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8777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E8536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A52C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2C8F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61D4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C1"/>
    <w:rsid w:val="00391341"/>
    <w:rsid w:val="005810C1"/>
    <w:rsid w:val="00BE36EF"/>
    <w:rsid w:val="00C856E8"/>
    <w:rsid w:val="00DD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1" w:line="26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4"/>
      <w:ind w:left="2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39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341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1" w:line="26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4"/>
      <w:ind w:left="2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39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34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</cp:lastModifiedBy>
  <cp:revision>3</cp:revision>
  <cp:lastPrinted>2018-02-06T13:37:00Z</cp:lastPrinted>
  <dcterms:created xsi:type="dcterms:W3CDTF">2018-02-06T16:55:00Z</dcterms:created>
  <dcterms:modified xsi:type="dcterms:W3CDTF">2018-02-06T16:55:00Z</dcterms:modified>
</cp:coreProperties>
</file>