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r w:rsidRPr="005858E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НОРМАТИВНЫЕ ДОКУМЕНТЫ</w:t>
      </w:r>
    </w:p>
    <w:p w:rsidR="005858E4" w:rsidRPr="005858E4" w:rsidRDefault="005858E4" w:rsidP="00585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E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a9b8c2" stroked="f"/>
        </w:pic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5858E4">
        <w:rPr>
          <w:rFonts w:ascii="Ubuntu" w:eastAsia="Times New Roman" w:hAnsi="Ubuntu" w:cs="Times New Roman"/>
          <w:b/>
          <w:bCs/>
          <w:color w:val="000000"/>
          <w:sz w:val="28"/>
          <w:szCs w:val="28"/>
          <w:lang w:eastAsia="ru-RU"/>
        </w:rPr>
        <w:t>МУНИЦИПАЛЬНОГО УРОВНЯ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proofErr w:type="gram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О назначении ответственных за реализацию перечня мероприятий по психолого-педагогической реабилитации или </w:t>
      </w:r>
      <w:proofErr w:type="spell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инвалида (ребенка-инвалида) в  муниципальных образовательных организациях </w:t>
      </w:r>
      <w:proofErr w:type="spell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Изобильненского</w:t>
      </w:r>
      <w:proofErr w:type="spell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района и представление сводной информации в государственное бюджетное образовательное учреждение для детей, нуждающихся в психолого-педагогической и медико-социальной помощи «Краевой центр психолого-педагогической реабилитации и коррекции несовершеннолетних, злоупотребляющих наркотиками» (</w:t>
      </w:r>
      <w:hyperlink r:id="rId5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Приказ отдела образования АИМР СК от 27</w:t>
        </w:r>
      </w:hyperlink>
      <w:hyperlink r:id="rId6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 мая 2016 г. № 402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Об утверждении Плана мероприятий ("дорожной карты") по повышению значений показателей доступности для инвалидов объектов и услуг в сфере образования в </w:t>
      </w:r>
      <w:proofErr w:type="spell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Изобильненском</w:t>
      </w:r>
      <w:proofErr w:type="spell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муниципальном районе Ставропольского края (</w:t>
      </w:r>
      <w:hyperlink r:id="rId7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Постановление администрации ИМР СК от 11 мая 2016 года № 463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proofErr w:type="gram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Об утверждении Положения о реализации перечня мероприятий по психолого-педагогической реабилитации или </w:t>
      </w:r>
      <w:proofErr w:type="spell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инвалида (ребенка-инвалида) и представления сводной информации об исполнении мероприятий, предусмотренных индивидуальной программой  реабилитации или </w:t>
      </w:r>
      <w:proofErr w:type="spell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инвалида (ребенка-инвалида) в государственное бюджетное образовательное учреждение для детей, нуждающихся в психолого-педагогической и медико-социальной помощи «Краевой центр психолого-педагогической реабилитации и коррекции несовершеннолетних, злоупотребляющих наркотиками» (</w:t>
      </w:r>
      <w:hyperlink r:id="rId8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Приказ отдела образования АИМР СК от 11 мая 2016</w:t>
        </w:r>
        <w:proofErr w:type="gramEnd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г. № 345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, </w:t>
      </w:r>
      <w:hyperlink r:id="rId9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Приложение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О проведении обследования и паспортизации образовательных организаций </w:t>
      </w:r>
      <w:proofErr w:type="spell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Изобильненского</w:t>
      </w:r>
      <w:proofErr w:type="spell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муниципального района Ставропольского края (</w:t>
      </w:r>
      <w:hyperlink r:id="rId10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Приказ отдела образования АИМР СК от 20</w:t>
        </w:r>
      </w:hyperlink>
      <w:hyperlink r:id="rId11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 апреля 2016 г. № 300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О назначении ответственных за организацию работы по обеспечению доступности объектов и услуг для инвалидов (</w:t>
      </w:r>
      <w:hyperlink r:id="rId12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Приказ отдела образования АИМР СК от 20</w:t>
        </w:r>
      </w:hyperlink>
      <w:hyperlink r:id="rId13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 апреля 2016 г. № 299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)</w:t>
      </w:r>
    </w:p>
    <w:p w:rsidR="005858E4" w:rsidRPr="005858E4" w:rsidRDefault="005858E4" w:rsidP="00585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E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fillcolor="#a9b8c2" stroked="f"/>
        </w:pic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5858E4">
        <w:rPr>
          <w:rFonts w:ascii="Ubuntu" w:eastAsia="Times New Roman" w:hAnsi="Ubuntu" w:cs="Times New Roman"/>
          <w:b/>
          <w:bCs/>
          <w:color w:val="000000"/>
          <w:sz w:val="28"/>
          <w:szCs w:val="28"/>
          <w:lang w:eastAsia="ru-RU"/>
        </w:rPr>
        <w:t>РЕГИОНАЛЬНОГО УРОВНЯ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4" w:tgtFrame="_blank" w:history="1">
        <w:proofErr w:type="gramStart"/>
        <w:r w:rsidRPr="005858E4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 xml:space="preserve">"Об утверждении Порядка разработки и реализации перечня мероприятий по психолого-педагогической реабилитации или </w:t>
        </w:r>
        <w:proofErr w:type="spellStart"/>
        <w:r w:rsidRPr="005858E4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абилитации</w:t>
        </w:r>
        <w:proofErr w:type="spellEnd"/>
        <w:r w:rsidRPr="005858E4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 xml:space="preserve"> </w:t>
        </w:r>
        <w:r w:rsidRPr="005858E4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lastRenderedPageBreak/>
          <w:t xml:space="preserve">инвалида  (ребенка-инвалида) и представления сводной информации об исполнении мероприятий, предусмотренных индивидуальной программой реабилитации или </w:t>
        </w:r>
        <w:proofErr w:type="spellStart"/>
        <w:r w:rsidRPr="005858E4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абилитации</w:t>
        </w:r>
        <w:proofErr w:type="spellEnd"/>
        <w:r w:rsidRPr="005858E4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 xml:space="preserve"> инвалида (ребенка-инвалида) в федеральное Казенное учреждение «Главное бюро медико-социальной экспертизы по Ставропольскому краю"</w:t>
        </w:r>
      </w:hyperlink>
      <w:r w:rsidRPr="005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(Приказ министерства образования и молодежной политики Ставропольского края от 05 февраля 2016 года № 80-пр)</w:t>
      </w:r>
      <w:proofErr w:type="gramEnd"/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внесении изменений в Закон Ставропольского края "Об обеспечении беспрепятственного доступа инвалидов и других маломобильных групп населения к информации, объектам социальной, транспортной и инженерной инфраструктур" 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(Закон Ставропольского края от 09 ноября 2015 года № 121-кз)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"Дорожная карта" по повышению значений показателей доступности для инвалидов объектов и услуг на территории Ставропольского края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(Распоряжение Правительства Ставропольского края от 16 октября 2015 года № 327-рп)</w:t>
      </w:r>
    </w:p>
    <w:p w:rsidR="005858E4" w:rsidRPr="005858E4" w:rsidRDefault="005858E4" w:rsidP="00585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E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.75pt" o:hralign="center" o:hrstd="t" o:hrnoshade="t" o:hr="t" fillcolor="#a9b8c2" stroked="f"/>
        </w:pic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5858E4">
        <w:rPr>
          <w:rFonts w:ascii="Ubuntu" w:eastAsia="Times New Roman" w:hAnsi="Ubuntu" w:cs="Times New Roman"/>
          <w:b/>
          <w:bCs/>
          <w:color w:val="000000"/>
          <w:sz w:val="28"/>
          <w:szCs w:val="28"/>
          <w:lang w:eastAsia="ru-RU"/>
        </w:rPr>
        <w:t>ФЕДЕРАЛЬНОГО УРОВНЯ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"Об утверждении порядка разработки и реализации индивидуальной программы реабилитации или </w:t>
        </w:r>
        <w:proofErr w:type="spellStart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абилитации</w:t>
        </w:r>
        <w:proofErr w:type="spellEnd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инвалида"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(Приказ от 31 июля 2015г. № 528н)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"Об утверждении формы и порядка представления органами исполнительной власти субъектов индивидуальной программы реабилитации или </w:t>
        </w:r>
        <w:proofErr w:type="spellStart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абилитации</w:t>
        </w:r>
        <w:proofErr w:type="spellEnd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инвалида"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(Приказ от 15 октября 2015г. № 723н) 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9" w:tgtFrame="_blank" w:history="1">
        <w:proofErr w:type="gramStart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(Федеральный закон от 01.12.2014 № 419-ФЗ (ред. от 29.12.2015)</w:t>
      </w:r>
      <w:proofErr w:type="gramEnd"/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(Приказ от 19 декабря 2014 г. № 1598)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 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(Приказ от 19 декабря 2014 г. № 1599)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2" w:tgtFrame="_blank" w:history="1">
        <w:proofErr w:type="gramStart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Санитарно-эпидемиологические требования к условиям и организации обучения и воспитания в организациях, осуществляющих образовательную </w:t>
        </w:r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lastRenderedPageBreak/>
          <w:t xml:space="preserve">деятельность по адаптированным </w:t>
        </w:r>
        <w:proofErr w:type="spellStart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осоновным</w:t>
        </w:r>
        <w:proofErr w:type="spellEnd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общеобразовательным программам для обучающихся с ограниченными возможностями здоровья</w:t>
        </w:r>
      </w:hyperlink>
      <w:proofErr w:type="gramEnd"/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План мероприятий "Дорожная карта РФ" по реализации ФГОС ОВЗ</w:t>
        </w:r>
      </w:hyperlink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социальной защите инвалидов в Российской Федерации"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(Федеральный закон РФ  от 24 ноября 1995 года № 181-ФЗ)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5" w:tgtFrame="_blank" w:history="1">
        <w:proofErr w:type="gramStart"/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реализации Конвенции о правах инвалидов и Федерального закона от 1 декабря 2014 г. № 419-ФЗ 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министерством образования и молодежной политики Ставропольского края, органами управления образованием администраций муниципальных районов и городских округов Ставропольского края, образовательными организациями Ставропольского края" (Приказ</w:t>
      </w:r>
      <w:proofErr w:type="gramEnd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от 14 июля 2015 года № 1016-пр)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6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(Приказ от 9 ноября 2015 г. № 1309)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внесении изменений в Федеральный закон "О дополнительных мерах государственной поддержки семей, имеющих детей"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(Федеральный закон РФ от 28 ноября 2015 года № 348-ФЗ)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8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внесении изменений в перечень товаров, работ, услуг, при закупке которых предоставляются преимущества организациям инвалидов"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(Постановление Правительства Российской Федерации от 09 декабря 2015 года № 1343)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9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(Приказ Министерства образования и науки РФ от 30 августа 2013 г. № 1014)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30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 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(Приказ Министерства образования и науки РФ от 30 августа 2013 г. № 1015</w:t>
      </w:r>
      <w:proofErr w:type="gram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31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(Приказ Минтруда России от 30.07.2015 N 527н)</w:t>
      </w:r>
    </w:p>
    <w:p w:rsidR="005858E4" w:rsidRPr="005858E4" w:rsidRDefault="005858E4" w:rsidP="00585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32" w:tgtFrame="_blank" w:history="1">
        <w:r w:rsidRPr="005858E4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"О внесении изменений в статьи 48 и 51 Градостроительного кодекса Российской Федерации"</w:t>
        </w:r>
      </w:hyperlink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(Федеральный закон РФ от 28 ноября 2015 года № 339-ФЗ</w:t>
      </w:r>
      <w:proofErr w:type="gramStart"/>
      <w:r w:rsidRPr="005858E4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)</w:t>
      </w:r>
      <w:proofErr w:type="gramEnd"/>
    </w:p>
    <w:bookmarkEnd w:id="0"/>
    <w:p w:rsidR="0045312F" w:rsidRPr="005858E4" w:rsidRDefault="0045312F">
      <w:pPr>
        <w:rPr>
          <w:sz w:val="28"/>
          <w:szCs w:val="28"/>
        </w:rPr>
      </w:pPr>
    </w:p>
    <w:sectPr w:rsidR="0045312F" w:rsidRPr="0058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E4"/>
    <w:rsid w:val="0045312F"/>
    <w:rsid w:val="005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ZHzFPDDbtqw5G" TargetMode="External"/><Relationship Id="rId13" Type="http://schemas.openxmlformats.org/officeDocument/2006/relationships/hyperlink" Target="https://yadi.sk/i/UgMgwJPwtqxXK" TargetMode="External"/><Relationship Id="rId18" Type="http://schemas.openxmlformats.org/officeDocument/2006/relationships/hyperlink" Target="https://yadi.sk/i/5aVd4EK9tqmcs" TargetMode="External"/><Relationship Id="rId26" Type="http://schemas.openxmlformats.org/officeDocument/2006/relationships/hyperlink" Target="https://yadi.sk/i/Y4lq-weKtqnj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FqF_8p2Dtqmn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di.sk/i/uyaDoso6tqyeq" TargetMode="External"/><Relationship Id="rId12" Type="http://schemas.openxmlformats.org/officeDocument/2006/relationships/hyperlink" Target="https://yadi.sk/i/Dn1ZLCrYtqwHL" TargetMode="External"/><Relationship Id="rId17" Type="http://schemas.openxmlformats.org/officeDocument/2006/relationships/hyperlink" Target="https://yadi.sk/i/9Fam_NBHtqmZN" TargetMode="External"/><Relationship Id="rId25" Type="http://schemas.openxmlformats.org/officeDocument/2006/relationships/hyperlink" Target="https://yadi.sk/i/pkZwhxkBtqng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z-obr.ucoz.ru/Obrazovanie/cpez_obras/dorozhnaja_karta_dostupnosti_stavropolskogo_kraja.pdf" TargetMode="External"/><Relationship Id="rId20" Type="http://schemas.openxmlformats.org/officeDocument/2006/relationships/hyperlink" Target="https://yadi.sk/i/BFbb28xvtqmjY" TargetMode="External"/><Relationship Id="rId29" Type="http://schemas.openxmlformats.org/officeDocument/2006/relationships/hyperlink" Target="https://yadi.sk/i/ejoOwvr3tqoGT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Dn1ZLCrYtqwHL" TargetMode="External"/><Relationship Id="rId11" Type="http://schemas.openxmlformats.org/officeDocument/2006/relationships/hyperlink" Target="https://yadi.sk/i/Dn1ZLCrYtqwHL" TargetMode="External"/><Relationship Id="rId24" Type="http://schemas.openxmlformats.org/officeDocument/2006/relationships/hyperlink" Target="https://yadi.sk/i/unI-QC_1tqnXZ" TargetMode="External"/><Relationship Id="rId32" Type="http://schemas.openxmlformats.org/officeDocument/2006/relationships/hyperlink" Target="https://yadi.sk/i/7xDGAKnTtqoaD" TargetMode="External"/><Relationship Id="rId5" Type="http://schemas.openxmlformats.org/officeDocument/2006/relationships/hyperlink" Target="https://yadi.sk/i/Dn1ZLCrYtqwHL" TargetMode="External"/><Relationship Id="rId15" Type="http://schemas.openxmlformats.org/officeDocument/2006/relationships/hyperlink" Target="https://yadi.sk/i/lNqTOBeltqo5t" TargetMode="External"/><Relationship Id="rId23" Type="http://schemas.openxmlformats.org/officeDocument/2006/relationships/hyperlink" Target="https://yadi.sk/i/Eo-Igv26tqnGJ" TargetMode="External"/><Relationship Id="rId28" Type="http://schemas.openxmlformats.org/officeDocument/2006/relationships/hyperlink" Target="https://yadi.sk/i/ZKsRW7cEtqoDU" TargetMode="External"/><Relationship Id="rId10" Type="http://schemas.openxmlformats.org/officeDocument/2006/relationships/hyperlink" Target="https://yadi.sk/i/Dn1ZLCrYtqwHL" TargetMode="External"/><Relationship Id="rId19" Type="http://schemas.openxmlformats.org/officeDocument/2006/relationships/hyperlink" Target="https://yadi.sk/i/JUL19DoWtqmg7" TargetMode="External"/><Relationship Id="rId31" Type="http://schemas.openxmlformats.org/officeDocument/2006/relationships/hyperlink" Target="https://yadi.sk/i/iMrzHYG5tq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uLPmJLEPtqwEH" TargetMode="External"/><Relationship Id="rId14" Type="http://schemas.openxmlformats.org/officeDocument/2006/relationships/hyperlink" Target="https://yadi.sk/d/c08QqYiGtqzzQ" TargetMode="External"/><Relationship Id="rId22" Type="http://schemas.openxmlformats.org/officeDocument/2006/relationships/hyperlink" Target="https://yadi.sk/i/wD3ErTNKtqmth" TargetMode="External"/><Relationship Id="rId27" Type="http://schemas.openxmlformats.org/officeDocument/2006/relationships/hyperlink" Target="https://yadi.sk/i/59M9dXbLtqnre" TargetMode="External"/><Relationship Id="rId30" Type="http://schemas.openxmlformats.org/officeDocument/2006/relationships/hyperlink" Target="https://yadi.sk/i/xWcLIdcUtqo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2016-08-04T06:42:00Z</dcterms:created>
  <dcterms:modified xsi:type="dcterms:W3CDTF">2016-08-04T06:43:00Z</dcterms:modified>
</cp:coreProperties>
</file>